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80785">
      <w:pPr>
        <w:jc w:val="right"/>
      </w:pPr>
      <w:bookmarkStart w:id="0" w:name="_GoBack"/>
      <w:bookmarkEnd w:id="0"/>
      <w:r>
        <w:rPr>
          <w:rFonts w:cs="Times New Roman"/>
          <w:sz w:val="20"/>
        </w:rPr>
        <w:t>Absender</w:t>
      </w:r>
    </w:p>
    <w:p w:rsidR="00000000" w:rsidRDefault="00580785">
      <w:pPr>
        <w:jc w:val="right"/>
      </w:pPr>
    </w:p>
    <w:p w:rsidR="00000000" w:rsidRDefault="00580785">
      <w:pPr>
        <w:ind w:left="5668"/>
      </w:pPr>
      <w:r>
        <w:rPr>
          <w:rFonts w:cs="Times New Roman"/>
          <w:sz w:val="20"/>
        </w:rPr>
        <w:t>____________________________________________________________________________________________________________________________________________</w:t>
      </w:r>
    </w:p>
    <w:p w:rsidR="00000000" w:rsidRDefault="00580785">
      <w:pPr>
        <w:ind w:left="5668"/>
      </w:pPr>
    </w:p>
    <w:p w:rsidR="00000000" w:rsidRDefault="00580785"/>
    <w:p w:rsidR="00000000" w:rsidRDefault="00580785">
      <w:pPr>
        <w:rPr>
          <w:rFonts w:cs="Times New Roman"/>
          <w:sz w:val="20"/>
        </w:rPr>
      </w:pPr>
      <w:r>
        <w:rPr>
          <w:rFonts w:cs="Times New Roman"/>
          <w:sz w:val="20"/>
        </w:rPr>
        <w:t>König Salman bin Abdul Aziz Al Saud</w:t>
      </w:r>
    </w:p>
    <w:p w:rsidR="00000000" w:rsidRDefault="00580785">
      <w:pPr>
        <w:rPr>
          <w:rFonts w:cs="Times New Roman"/>
          <w:sz w:val="20"/>
        </w:rPr>
      </w:pPr>
      <w:r>
        <w:rPr>
          <w:rFonts w:cs="Times New Roman"/>
          <w:sz w:val="20"/>
        </w:rPr>
        <w:t>c/o Botschaft des Königreichs Saudi-Arabien</w:t>
      </w:r>
    </w:p>
    <w:p w:rsidR="00000000" w:rsidRDefault="00580785">
      <w:pPr>
        <w:rPr>
          <w:rFonts w:cs="Times New Roman"/>
          <w:sz w:val="20"/>
        </w:rPr>
      </w:pPr>
      <w:r>
        <w:rPr>
          <w:rFonts w:cs="Times New Roman"/>
          <w:sz w:val="20"/>
        </w:rPr>
        <w:t>Herrn Mohammed Mutlaq L</w:t>
      </w:r>
      <w:r>
        <w:rPr>
          <w:rFonts w:cs="Times New Roman"/>
          <w:sz w:val="20"/>
        </w:rPr>
        <w:t>. Alanazi, Botschaftsrat</w:t>
      </w:r>
    </w:p>
    <w:p w:rsidR="00000000" w:rsidRDefault="00580785">
      <w:r>
        <w:rPr>
          <w:rFonts w:cs="Times New Roman"/>
          <w:sz w:val="20"/>
        </w:rPr>
        <w:t>Tiergartenstr. 33-34</w:t>
      </w:r>
    </w:p>
    <w:p w:rsidR="00000000" w:rsidRDefault="00580785"/>
    <w:p w:rsidR="00000000" w:rsidRDefault="00580785">
      <w:r>
        <w:rPr>
          <w:rFonts w:cs="Times New Roman"/>
          <w:sz w:val="20"/>
        </w:rPr>
        <w:t>10785 Berlin</w:t>
      </w:r>
      <w:r>
        <w:rPr>
          <w:rFonts w:cs="Times New Roman"/>
          <w:sz w:val="20"/>
        </w:rPr>
        <w:br/>
      </w:r>
    </w:p>
    <w:p w:rsidR="00000000" w:rsidRDefault="00580785"/>
    <w:p w:rsidR="00000000" w:rsidRDefault="00580785">
      <w:pPr>
        <w:jc w:val="right"/>
      </w:pPr>
      <w:r>
        <w:rPr>
          <w:rFonts w:cs="Times New Roman"/>
          <w:sz w:val="20"/>
        </w:rPr>
        <w:t>Datum</w:t>
      </w:r>
    </w:p>
    <w:p w:rsidR="00000000" w:rsidRDefault="00580785">
      <w:pPr>
        <w:jc w:val="right"/>
      </w:pPr>
    </w:p>
    <w:p w:rsidR="00000000" w:rsidRDefault="00580785">
      <w:pPr>
        <w:jc w:val="right"/>
      </w:pPr>
    </w:p>
    <w:p w:rsidR="00000000" w:rsidRDefault="00580785">
      <w:r>
        <w:rPr>
          <w:rFonts w:cs="Times New Roman"/>
          <w:b/>
          <w:sz w:val="20"/>
        </w:rPr>
        <w:t xml:space="preserve">Waleed Abu al-Khair </w:t>
      </w:r>
    </w:p>
    <w:p w:rsidR="00000000" w:rsidRDefault="00580785"/>
    <w:p w:rsidR="00000000" w:rsidRDefault="00580785">
      <w:pPr>
        <w:jc w:val="both"/>
      </w:pPr>
      <w:r>
        <w:rPr>
          <w:rFonts w:cs="Times New Roman"/>
          <w:sz w:val="20"/>
        </w:rPr>
        <w:t>Majestät,</w:t>
      </w:r>
    </w:p>
    <w:p w:rsidR="00000000" w:rsidRDefault="00580785">
      <w:pPr>
        <w:jc w:val="both"/>
      </w:pPr>
    </w:p>
    <w:p w:rsidR="00000000" w:rsidRDefault="00580785">
      <w:pPr>
        <w:jc w:val="both"/>
      </w:pPr>
      <w:r>
        <w:rPr>
          <w:rFonts w:cs="Times New Roman"/>
          <w:i/>
          <w:iCs/>
          <w:sz w:val="20"/>
        </w:rPr>
        <w:t xml:space="preserve">Waleed Abu al-Khair </w:t>
      </w:r>
      <w:r>
        <w:rPr>
          <w:rFonts w:cs="Times New Roman"/>
          <w:sz w:val="20"/>
        </w:rPr>
        <w:t>wurde im Juli 2014 von einem Sonderstrafgericht in Dschidda unter anderem wegen „Ungehorsams gegenüber dem König“ und „Beleidigung de</w:t>
      </w:r>
      <w:r>
        <w:rPr>
          <w:rFonts w:cs="Times New Roman"/>
          <w:sz w:val="20"/>
        </w:rPr>
        <w:t>r Justiz“ zu 15 Jahren Gefängnis, einem an</w:t>
      </w:r>
      <w:r>
        <w:rPr>
          <w:rFonts w:cs="Times New Roman"/>
          <w:sz w:val="20"/>
        </w:rPr>
        <w:softHyphen/>
        <w:t xml:space="preserve">schließenden Reiseverbot und einer hohen Geldstrafe verurteilt. </w:t>
      </w:r>
      <w:r>
        <w:rPr>
          <w:rFonts w:cs="Times New Roman"/>
          <w:i/>
          <w:iCs/>
          <w:sz w:val="20"/>
        </w:rPr>
        <w:t xml:space="preserve">Waleed Abu al-Khair </w:t>
      </w:r>
      <w:r>
        <w:rPr>
          <w:rFonts w:cs="Times New Roman"/>
          <w:sz w:val="20"/>
        </w:rPr>
        <w:t xml:space="preserve">hat viele Opfer von Menschenrechtsverletzungen vor Gericht vertreten. Im September 2018 wurde </w:t>
      </w:r>
      <w:r>
        <w:rPr>
          <w:rFonts w:cs="Times New Roman"/>
          <w:i/>
          <w:iCs/>
          <w:sz w:val="20"/>
        </w:rPr>
        <w:t xml:space="preserve">Waleed Abu al-Khair </w:t>
      </w:r>
      <w:r>
        <w:rPr>
          <w:rFonts w:cs="Times New Roman"/>
          <w:sz w:val="20"/>
        </w:rPr>
        <w:t>in Ab</w:t>
      </w:r>
      <w:r>
        <w:rPr>
          <w:rFonts w:cs="Times New Roman"/>
          <w:sz w:val="20"/>
        </w:rPr>
        <w:softHyphen/>
        <w:t>wesenheit</w:t>
      </w:r>
      <w:r>
        <w:rPr>
          <w:rFonts w:cs="Times New Roman"/>
          <w:sz w:val="20"/>
        </w:rPr>
        <w:t xml:space="preserve"> mit dem Alternativen Nobelpreis der Stockholmer Right-Livelihood-Stiftung ausgezeichnet.</w:t>
      </w:r>
    </w:p>
    <w:p w:rsidR="00000000" w:rsidRDefault="00580785">
      <w:pPr>
        <w:jc w:val="both"/>
      </w:pPr>
    </w:p>
    <w:p w:rsidR="00000000" w:rsidRDefault="00580785">
      <w:pPr>
        <w:jc w:val="both"/>
      </w:pPr>
      <w:r>
        <w:rPr>
          <w:rFonts w:cs="Times New Roman"/>
          <w:i/>
          <w:iCs/>
          <w:sz w:val="20"/>
        </w:rPr>
        <w:t xml:space="preserve">Waleed Abu al-Khair </w:t>
      </w:r>
      <w:r>
        <w:rPr>
          <w:rFonts w:cs="Times New Roman"/>
          <w:sz w:val="20"/>
        </w:rPr>
        <w:t>wurde am 9. Januar ins Krankenhaus eingeliefert, nachdem sich sein Gesundheitszu</w:t>
      </w:r>
      <w:r>
        <w:rPr>
          <w:rFonts w:cs="Times New Roman"/>
          <w:sz w:val="20"/>
        </w:rPr>
        <w:softHyphen/>
        <w:t xml:space="preserve">stand aufgrund eines Hungerstreiks massiv verschlechtert hatte. </w:t>
      </w:r>
      <w:r>
        <w:rPr>
          <w:rFonts w:cs="Times New Roman"/>
          <w:sz w:val="20"/>
        </w:rPr>
        <w:t>Er beendete seinen Hungerstreik erst nach etwa zwei Monaten, nachdem er am 6. Februar aus dem Hochsicherheitstrakt zurück in seine vorherige Zel</w:t>
      </w:r>
      <w:r>
        <w:rPr>
          <w:rFonts w:cs="Times New Roman"/>
          <w:sz w:val="20"/>
        </w:rPr>
        <w:softHyphen/>
        <w:t>le verlegt worden war.</w:t>
      </w:r>
    </w:p>
    <w:p w:rsidR="00000000" w:rsidRDefault="00580785">
      <w:pPr>
        <w:jc w:val="both"/>
      </w:pPr>
    </w:p>
    <w:p w:rsidR="00000000" w:rsidRDefault="00580785">
      <w:pPr>
        <w:jc w:val="both"/>
      </w:pPr>
      <w:r>
        <w:rPr>
          <w:rFonts w:cs="Times New Roman"/>
          <w:sz w:val="20"/>
        </w:rPr>
        <w:t xml:space="preserve">Hiermit bitte ich Sie, dafür zu sorgen, dass </w:t>
      </w:r>
      <w:r>
        <w:rPr>
          <w:rFonts w:cs="Times New Roman"/>
          <w:i/>
          <w:iCs/>
          <w:sz w:val="20"/>
        </w:rPr>
        <w:t xml:space="preserve">Waleed Abu al-Khair </w:t>
      </w:r>
      <w:r>
        <w:rPr>
          <w:rFonts w:cs="Times New Roman"/>
          <w:sz w:val="20"/>
        </w:rPr>
        <w:t>umgehend und bedingung</w:t>
      </w:r>
      <w:r>
        <w:rPr>
          <w:rFonts w:cs="Times New Roman"/>
          <w:sz w:val="20"/>
        </w:rPr>
        <w:t>slos freigelassen wird, alle Anklagen gegen ihn fallengelassen werden und das Urteil gegen ihn aufgehoben wird. Stellen Sie bitte bis zu seiner Freilassung sicher, dass der Rechtsanwalt in der Haft nicht gefoltert oder in anderer Wei</w:t>
      </w:r>
      <w:r>
        <w:rPr>
          <w:rFonts w:cs="Times New Roman"/>
          <w:sz w:val="20"/>
        </w:rPr>
        <w:softHyphen/>
        <w:t>se misshandelt wird, d</w:t>
      </w:r>
      <w:r>
        <w:rPr>
          <w:rFonts w:cs="Times New Roman"/>
          <w:sz w:val="20"/>
        </w:rPr>
        <w:t>ass er regelmäßig Besuch von seinen Angehörigen erhalten darf und dass er die von ihm benötigte medizinische Behandlung erhält.</w:t>
      </w:r>
    </w:p>
    <w:p w:rsidR="00000000" w:rsidRDefault="00580785">
      <w:pPr>
        <w:jc w:val="both"/>
      </w:pPr>
    </w:p>
    <w:p w:rsidR="00000000" w:rsidRDefault="00580785">
      <w:pPr>
        <w:jc w:val="both"/>
      </w:pPr>
      <w:r>
        <w:rPr>
          <w:rFonts w:cs="Times New Roman"/>
          <w:sz w:val="20"/>
        </w:rPr>
        <w:t>Mit freundlichen Grüßen</w:t>
      </w:r>
    </w:p>
    <w:p w:rsidR="00580785" w:rsidRDefault="00580785">
      <w:pPr>
        <w:jc w:val="both"/>
      </w:pPr>
    </w:p>
    <w:sectPr w:rsidR="00580785">
      <w:pgSz w:w="12240" w:h="15840"/>
      <w:pgMar w:top="1440" w:right="1800" w:bottom="1440" w:left="1800" w:header="720" w:footer="720" w:gutter="0"/>
      <w:cols w:space="72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Yu Gothic"/>
    <w:panose1 w:val="020B0604020202020204"/>
    <w:charset w:val="80"/>
    <w:family w:val="auto"/>
    <w:pitch w:val="variable"/>
  </w:font>
  <w:font w:name="Liberation Sans">
    <w:panose1 w:val="020B0604020202020204"/>
    <w:charset w:val="00"/>
    <w:family w:val="swiss"/>
    <w:pitch w:val="variable"/>
    <w:sig w:usb0="E0000AFF" w:usb1="500078FF" w:usb2="00000021" w:usb3="00000000" w:csb0="000001BF" w:csb1="00000000"/>
  </w:font>
  <w:font w:name="Lucida Sans">
    <w:panose1 w:val="020B0602030504020204"/>
    <w:charset w:val="4D"/>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94"/>
    <w:rsid w:val="00580785"/>
    <w:rsid w:val="00A67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CE834D78-18EF-F244-B7C2-F5734C40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paragraph" w:customStyle="1" w:styleId="berschrift">
    <w:name w:val="Überschrift"/>
    <w:basedOn w:val="Standard"/>
    <w:next w:val="Textkrper"/>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customStyle="1" w:styleId="Beschriftung1">
    <w:name w:val="Beschriftung1"/>
    <w:basedOn w:val="Standard"/>
    <w:pPr>
      <w:suppressLineNumbers/>
      <w:spacing w:before="120" w:after="120"/>
    </w:pPr>
    <w:rPr>
      <w:rFonts w:ascii="Liberation Serif" w:hAnsi="Liberation Serif" w:cs="Lucida Sans"/>
      <w:i/>
      <w:iCs/>
    </w:rPr>
  </w:style>
  <w:style w:type="paragraph" w:customStyle="1" w:styleId="Verzeichnis">
    <w:name w:val="Verzeichnis"/>
    <w:basedOn w:val="Standard"/>
    <w:pPr>
      <w:suppressLineNumbers/>
    </w:pPr>
    <w:rPr>
      <w:rFonts w:ascii="Liberation Serif" w:hAnsi="Liberation Serif"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1459</Characters>
  <Application>Microsoft Office Word</Application>
  <DocSecurity>0</DocSecurity>
  <Lines>12</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cp:keywords/>
  <cp:lastModifiedBy>Tilman Berger</cp:lastModifiedBy>
  <cp:revision>2</cp:revision>
  <cp:lastPrinted>1601-01-01T00:00:00Z</cp:lastPrinted>
  <dcterms:created xsi:type="dcterms:W3CDTF">2020-05-02T06:27:00Z</dcterms:created>
  <dcterms:modified xsi:type="dcterms:W3CDTF">2020-05-02T06:27:00Z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