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Default="00D85718">
      <w:pPr>
        <w:jc w:val="right"/>
        <w:rPr>
          <w:rFonts w:hint="eastAsia"/>
        </w:rPr>
      </w:pPr>
      <w:r>
        <w:rPr>
          <w:rFonts w:cs="Times New Roman"/>
          <w:sz w:val="20"/>
        </w:rPr>
        <w:t>Absender</w:t>
      </w:r>
    </w:p>
    <w:p w14:paraId="34331343" w14:textId="77777777" w:rsidR="00480B1B" w:rsidRDefault="00480B1B">
      <w:pPr>
        <w:jc w:val="right"/>
        <w:rPr>
          <w:rFonts w:hint="eastAsia"/>
        </w:rPr>
      </w:pPr>
    </w:p>
    <w:p w14:paraId="2676B8C0" w14:textId="77777777" w:rsidR="00480B1B" w:rsidRDefault="00D85718">
      <w:pPr>
        <w:ind w:left="5668"/>
        <w:rPr>
          <w:rFonts w:hint="eastAsia"/>
        </w:rPr>
      </w:pPr>
      <w:r>
        <w:rPr>
          <w:rFonts w:cs="Times New Roman"/>
          <w:sz w:val="20"/>
        </w:rPr>
        <w:t>____________________________________________________________________________________________________________________________________________</w:t>
      </w:r>
    </w:p>
    <w:p w14:paraId="339A5533" w14:textId="77777777" w:rsidR="00480B1B" w:rsidRDefault="00480B1B">
      <w:pPr>
        <w:ind w:left="5668"/>
        <w:rPr>
          <w:rFonts w:hint="eastAsia"/>
        </w:rPr>
      </w:pPr>
    </w:p>
    <w:p w14:paraId="42C348E3" w14:textId="77777777" w:rsidR="00480B1B" w:rsidRDefault="00480B1B">
      <w:pPr>
        <w:rPr>
          <w:rFonts w:hint="eastAsia"/>
        </w:rPr>
      </w:pPr>
    </w:p>
    <w:p w14:paraId="750E3C3A" w14:textId="5CBA69A8" w:rsidR="00D85718" w:rsidRPr="00D85718" w:rsidRDefault="00D85718" w:rsidP="00D85718">
      <w:pPr>
        <w:rPr>
          <w:rFonts w:cs="Times New Roman"/>
          <w:sz w:val="20"/>
        </w:rPr>
      </w:pPr>
      <w:r w:rsidRPr="00D85718">
        <w:rPr>
          <w:rFonts w:cs="Times New Roman"/>
          <w:sz w:val="20"/>
          <w:lang w:val="en-US"/>
        </w:rPr>
        <w:t>Ebrahim Raissi</w:t>
      </w:r>
      <w:r w:rsidRPr="00D85718">
        <w:rPr>
          <w:rFonts w:cs="Times New Roman"/>
          <w:sz w:val="20"/>
        </w:rPr>
        <w:br/>
      </w:r>
      <w:r w:rsidRPr="00D85718">
        <w:rPr>
          <w:rFonts w:cs="Times New Roman"/>
          <w:sz w:val="20"/>
          <w:lang w:val="en-US"/>
        </w:rPr>
        <w:t>Head of the Judiciary</w:t>
      </w:r>
      <w:r w:rsidRPr="00D85718">
        <w:rPr>
          <w:rFonts w:cs="Times New Roman"/>
          <w:sz w:val="20"/>
        </w:rPr>
        <w:br/>
      </w:r>
      <w:r w:rsidRPr="00D85718">
        <w:rPr>
          <w:rFonts w:cs="Times New Roman"/>
          <w:sz w:val="20"/>
          <w:lang w:val="en-US"/>
        </w:rPr>
        <w:t xml:space="preserve">c/o Permanent Mission of the Islamic Republic </w:t>
      </w:r>
      <w:r>
        <w:rPr>
          <w:rFonts w:cs="Times New Roman"/>
          <w:sz w:val="20"/>
          <w:lang w:val="en-US"/>
        </w:rPr>
        <w:br/>
      </w:r>
      <w:r w:rsidRPr="00D85718">
        <w:rPr>
          <w:rFonts w:cs="Times New Roman"/>
          <w:sz w:val="20"/>
          <w:lang w:val="en-US"/>
        </w:rPr>
        <w:t>of Iran to the United Nations</w:t>
      </w:r>
      <w:r w:rsidRPr="00D85718">
        <w:rPr>
          <w:rFonts w:cs="Times New Roman"/>
          <w:sz w:val="20"/>
        </w:rPr>
        <w:br/>
      </w:r>
      <w:r w:rsidRPr="00D85718">
        <w:rPr>
          <w:rFonts w:cs="Times New Roman"/>
          <w:sz w:val="20"/>
          <w:lang w:val="en-US"/>
        </w:rPr>
        <w:t>622 Third Avenue, 34th Floor, New York</w:t>
      </w:r>
      <w:r w:rsidRPr="00D85718">
        <w:rPr>
          <w:rFonts w:cs="Times New Roman"/>
          <w:sz w:val="20"/>
        </w:rPr>
        <w:br/>
        <w:t>NY 10017</w:t>
      </w:r>
      <w:r w:rsidRPr="00D85718">
        <w:rPr>
          <w:rFonts w:cs="Times New Roman"/>
          <w:sz w:val="20"/>
        </w:rPr>
        <w:br/>
        <w:t>USA</w:t>
      </w:r>
    </w:p>
    <w:p w14:paraId="25EB69F6" w14:textId="77777777" w:rsidR="00480B1B" w:rsidRDefault="00D85718">
      <w:pPr>
        <w:rPr>
          <w:rFonts w:hint="eastAsia"/>
        </w:rPr>
      </w:pPr>
      <w:r>
        <w:rPr>
          <w:rFonts w:cs="Times New Roman"/>
          <w:sz w:val="20"/>
        </w:rPr>
        <w:t xml:space="preserve"> </w:t>
      </w:r>
      <w:r>
        <w:rPr>
          <w:rFonts w:cs="Times New Roman"/>
          <w:sz w:val="20"/>
        </w:rPr>
        <w:br/>
      </w:r>
    </w:p>
    <w:p w14:paraId="534CC73A" w14:textId="77777777" w:rsidR="00480B1B" w:rsidRDefault="00480B1B">
      <w:pPr>
        <w:rPr>
          <w:rFonts w:hint="eastAsia"/>
        </w:rPr>
      </w:pPr>
    </w:p>
    <w:p w14:paraId="4383D323" w14:textId="77777777" w:rsidR="00480B1B" w:rsidRDefault="00D85718">
      <w:pPr>
        <w:jc w:val="right"/>
        <w:rPr>
          <w:rFonts w:hint="eastAsia"/>
        </w:rPr>
      </w:pPr>
      <w:r>
        <w:rPr>
          <w:rFonts w:cs="Times New Roman"/>
          <w:sz w:val="20"/>
        </w:rPr>
        <w:t>Datum</w:t>
      </w:r>
    </w:p>
    <w:p w14:paraId="3347C21A" w14:textId="77777777" w:rsidR="00480B1B" w:rsidRDefault="00480B1B">
      <w:pPr>
        <w:jc w:val="right"/>
        <w:rPr>
          <w:rFonts w:hint="eastAsia"/>
        </w:rPr>
      </w:pPr>
    </w:p>
    <w:p w14:paraId="67E1D9A5" w14:textId="68F46360" w:rsidR="00480B1B" w:rsidRDefault="00D85718" w:rsidP="00D85718">
      <w:pPr>
        <w:rPr>
          <w:rFonts w:hint="eastAsia"/>
        </w:rPr>
      </w:pPr>
      <w:r w:rsidRPr="00D85718">
        <w:rPr>
          <w:rFonts w:cs="Times New Roman"/>
          <w:b/>
          <w:sz w:val="20"/>
        </w:rPr>
        <w:t>Zeynab Jalalian</w:t>
      </w:r>
    </w:p>
    <w:p w14:paraId="5E679044" w14:textId="77777777" w:rsidR="00480B1B" w:rsidRDefault="00480B1B">
      <w:pPr>
        <w:jc w:val="both"/>
        <w:rPr>
          <w:rFonts w:cs="Times New Roman" w:hint="eastAsia"/>
          <w:sz w:val="20"/>
        </w:rPr>
      </w:pPr>
    </w:p>
    <w:p w14:paraId="5CF836CC" w14:textId="77777777" w:rsidR="00D85718" w:rsidRDefault="00D85718" w:rsidP="00D85718">
      <w:pPr>
        <w:jc w:val="both"/>
        <w:rPr>
          <w:rFonts w:cs="Times New Roman"/>
          <w:sz w:val="20"/>
        </w:rPr>
      </w:pPr>
    </w:p>
    <w:p w14:paraId="4807B915" w14:textId="36A7C332" w:rsidR="00D85718" w:rsidRPr="00D85718" w:rsidRDefault="00D85718" w:rsidP="00D85718">
      <w:pPr>
        <w:jc w:val="both"/>
        <w:rPr>
          <w:rFonts w:cs="Times New Roman"/>
          <w:sz w:val="20"/>
        </w:rPr>
      </w:pPr>
      <w:r w:rsidRPr="00D85718">
        <w:rPr>
          <w:rFonts w:cs="Times New Roman"/>
          <w:sz w:val="20"/>
        </w:rPr>
        <w:t>Exzellenz,</w:t>
      </w:r>
    </w:p>
    <w:p w14:paraId="7631AE95" w14:textId="77777777" w:rsidR="00D85718" w:rsidRDefault="00D85718" w:rsidP="00D85718">
      <w:pPr>
        <w:jc w:val="both"/>
        <w:rPr>
          <w:rFonts w:cs="Times New Roman"/>
          <w:sz w:val="20"/>
        </w:rPr>
      </w:pPr>
    </w:p>
    <w:p w14:paraId="6B542E65" w14:textId="4ABC7848" w:rsidR="00D85718" w:rsidRPr="00D85718" w:rsidRDefault="00D85718" w:rsidP="00D85718">
      <w:pPr>
        <w:jc w:val="both"/>
        <w:rPr>
          <w:rFonts w:cs="Times New Roman"/>
          <w:sz w:val="20"/>
        </w:rPr>
      </w:pPr>
      <w:r w:rsidRPr="00D85718">
        <w:rPr>
          <w:rFonts w:cs="Times New Roman"/>
          <w:i/>
          <w:sz w:val="20"/>
        </w:rPr>
        <w:t>Zeynab Jalalian</w:t>
      </w:r>
      <w:r w:rsidRPr="00D85718">
        <w:rPr>
          <w:rFonts w:cs="Times New Roman"/>
          <w:sz w:val="20"/>
        </w:rPr>
        <w:t xml:space="preserve"> gehört der kurdischen Minderheit im Iran an und verbüßt eine lebenslange Haftstrafe im Gefängnis von Choy in der Provinz West-Aserbaidschan. Sie wurde im März 2008 wegen ihres Einsatzes für die kurdische Selbstverwaltung und ihrer Aktivitäten beim politischen Flügel der oppositionellen Gruppe Partiya Jiyana Azad a Kurdistanê (PJAK) festgenommen. </w:t>
      </w:r>
      <w:r w:rsidRPr="00D85718">
        <w:rPr>
          <w:rFonts w:cs="Times New Roman"/>
          <w:i/>
          <w:sz w:val="20"/>
        </w:rPr>
        <w:t>Zeynab Jalalian</w:t>
      </w:r>
      <w:r w:rsidRPr="00D85718">
        <w:rPr>
          <w:rFonts w:cs="Times New Roman"/>
          <w:sz w:val="20"/>
        </w:rPr>
        <w:t xml:space="preserve"> wurde acht Monate lang in Einzelhaft gehalten und hatte keinen Zugang zu einem Rechtsbeistand. Ihren Angaben zufolge wurde sie in dieser Zeit von Angehörigen des Geheimdienstes gefoltert und anderweitig misshandelt. Einmal habe man ihren Kopf so fest gegen die Wand gestoßen, dass sie einen Schädelbruch davontrug, eine Hirnblutung erlitt und nicht mehr richtig sehen konnte.</w:t>
      </w:r>
    </w:p>
    <w:p w14:paraId="0057C238" w14:textId="77777777" w:rsidR="00D85718" w:rsidRDefault="00D85718" w:rsidP="00D85718">
      <w:pPr>
        <w:jc w:val="both"/>
        <w:rPr>
          <w:rFonts w:cs="Times New Roman"/>
          <w:sz w:val="20"/>
        </w:rPr>
      </w:pPr>
    </w:p>
    <w:p w14:paraId="1784DBBE" w14:textId="147E09D6" w:rsidR="00D85718" w:rsidRPr="00D85718" w:rsidRDefault="00D85718" w:rsidP="00D85718">
      <w:pPr>
        <w:jc w:val="both"/>
        <w:rPr>
          <w:rFonts w:cs="Times New Roman"/>
          <w:sz w:val="20"/>
        </w:rPr>
      </w:pPr>
      <w:r w:rsidRPr="00D85718">
        <w:rPr>
          <w:rFonts w:cs="Times New Roman"/>
          <w:sz w:val="20"/>
        </w:rPr>
        <w:t xml:space="preserve">Am 2. Juni 2020 brachte man </w:t>
      </w:r>
      <w:r w:rsidRPr="00D85718">
        <w:rPr>
          <w:rFonts w:cs="Times New Roman"/>
          <w:i/>
          <w:sz w:val="20"/>
        </w:rPr>
        <w:t>Zeynab Jalalian</w:t>
      </w:r>
      <w:r w:rsidRPr="00D85718">
        <w:rPr>
          <w:rFonts w:cs="Times New Roman"/>
          <w:sz w:val="20"/>
        </w:rPr>
        <w:t xml:space="preserve"> in die Klinik des Gefängnisses Shahr-e Rey nahe Teheran, wo eine Covid-19-Infektion diagnostiziert wurde. Die Behörden kamen ihrer Bitte, in ein Krankenhaus verlegt zu werden, zuerst nicht nach. Nach Druck aus dem In- und Ausland konnte sie am 8. Juni mit Familienmitgliedern sprechen und ihnen mitteilen, dass sie nun in ein Krankenhaus verlegt worden sei. </w:t>
      </w:r>
      <w:r w:rsidRPr="00D85718">
        <w:rPr>
          <w:rFonts w:cs="Times New Roman"/>
          <w:i/>
          <w:sz w:val="20"/>
        </w:rPr>
        <w:t>Zeynab Jalalian</w:t>
      </w:r>
      <w:r w:rsidRPr="00D85718">
        <w:rPr>
          <w:rFonts w:cs="Times New Roman"/>
          <w:sz w:val="20"/>
        </w:rPr>
        <w:t xml:space="preserve"> leidet nach wie vor unter Atemnot, und es ist daher wahrscheinlich, dass sie einen permanenten Lungenschaden davontragen wird. Zudem leidet sie unter zahlreichen weiteren Erkrankungen, die nicht angemessen behandelt werden.</w:t>
      </w:r>
    </w:p>
    <w:p w14:paraId="5F1F0572" w14:textId="77777777" w:rsidR="00D85718" w:rsidRDefault="00D85718" w:rsidP="00D85718">
      <w:pPr>
        <w:jc w:val="both"/>
        <w:rPr>
          <w:rFonts w:cs="Times New Roman"/>
          <w:sz w:val="20"/>
        </w:rPr>
      </w:pPr>
    </w:p>
    <w:p w14:paraId="5EEED606" w14:textId="7C41C037" w:rsidR="00D85718" w:rsidRPr="00D85718" w:rsidRDefault="00D85718" w:rsidP="00D85718">
      <w:pPr>
        <w:jc w:val="both"/>
        <w:rPr>
          <w:rFonts w:cs="Times New Roman"/>
          <w:sz w:val="20"/>
        </w:rPr>
      </w:pPr>
      <w:r w:rsidRPr="00D85718">
        <w:rPr>
          <w:rFonts w:cs="Times New Roman"/>
          <w:sz w:val="20"/>
        </w:rPr>
        <w:t xml:space="preserve">Bitte sorgen Sie dafür, dass </w:t>
      </w:r>
      <w:r w:rsidRPr="00D85718">
        <w:rPr>
          <w:rFonts w:cs="Times New Roman"/>
          <w:i/>
          <w:sz w:val="20"/>
        </w:rPr>
        <w:t>Zeynab Jalalian</w:t>
      </w:r>
      <w:r w:rsidRPr="00D85718">
        <w:rPr>
          <w:rFonts w:cs="Times New Roman"/>
          <w:sz w:val="20"/>
        </w:rPr>
        <w:t xml:space="preserve"> umgehend die erforderliche fachärztliche Behandlung erhält. Ich bitte Sie höflich, die Forderung der UN-Arbeitsgruppe für willkürliche Inhaftierungen umzusetzen. Bitte lassen Sie </w:t>
      </w:r>
      <w:r w:rsidRPr="00D85718">
        <w:rPr>
          <w:rFonts w:cs="Times New Roman"/>
          <w:i/>
          <w:sz w:val="20"/>
        </w:rPr>
        <w:t>Zeynab Jalalian</w:t>
      </w:r>
      <w:r w:rsidRPr="00D85718">
        <w:rPr>
          <w:rFonts w:cs="Times New Roman"/>
          <w:sz w:val="20"/>
        </w:rPr>
        <w:t xml:space="preserve"> umgehend frei und gewähren Sie ihr ein einklagbares Recht auf Entschädigung. Ich rufe Sie außerdem dazu auf, eine unabhängige und unparteiische Untersuchung der Folter- und Misshandlungsvorwürfe einzuleiten und die dafür Verantwortlichen in einem fairen Verfahren vor Gericht zu stellen.</w:t>
      </w:r>
    </w:p>
    <w:p w14:paraId="39C0F529" w14:textId="77777777" w:rsidR="00D85718" w:rsidRDefault="00D85718" w:rsidP="00D85718">
      <w:pPr>
        <w:jc w:val="both"/>
        <w:rPr>
          <w:rFonts w:cs="Times New Roman"/>
          <w:sz w:val="20"/>
        </w:rPr>
      </w:pPr>
    </w:p>
    <w:p w14:paraId="0B958165" w14:textId="4420CF63" w:rsidR="00D85718" w:rsidRPr="00D85718" w:rsidRDefault="00D85718" w:rsidP="00D85718">
      <w:pPr>
        <w:jc w:val="both"/>
        <w:rPr>
          <w:rFonts w:cs="Times New Roman"/>
          <w:sz w:val="20"/>
        </w:rPr>
      </w:pPr>
      <w:r w:rsidRPr="00D85718">
        <w:rPr>
          <w:rFonts w:cs="Times New Roman"/>
          <w:sz w:val="20"/>
        </w:rPr>
        <w:t>Hochachtungsvoll</w:t>
      </w:r>
    </w:p>
    <w:p w14:paraId="2A26DB9D" w14:textId="46E48679" w:rsidR="00480B1B" w:rsidRDefault="00480B1B" w:rsidP="00D85718">
      <w:pPr>
        <w:jc w:val="both"/>
        <w:rPr>
          <w:rFonts w:hint="eastAsia"/>
        </w:rPr>
      </w:pPr>
    </w:p>
    <w:sectPr w:rsidR="00480B1B">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206030504050203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2"/>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480B1B"/>
    <w:rsid w:val="00D85718"/>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1991</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N.N.</cp:lastModifiedBy>
  <cp:revision>3</cp:revision>
  <cp:lastPrinted>1899-12-31T23:00:00Z</cp:lastPrinted>
  <dcterms:created xsi:type="dcterms:W3CDTF">2021-01-30T11:19:00Z</dcterms:created>
  <dcterms:modified xsi:type="dcterms:W3CDTF">2021-01-30T11:21:00Z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