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6A73FC" w:rsidRDefault="00045E5F" w:rsidP="004C3A08">
      <w:pPr>
        <w:pStyle w:val="Anschrift"/>
        <w:rPr>
          <w:sz w:val="22"/>
          <w:szCs w:val="22"/>
        </w:rPr>
      </w:pPr>
      <w:r w:rsidRPr="006A73FC">
        <w:rPr>
          <w:noProof/>
          <w:sz w:val="22"/>
          <w:szCs w:val="22"/>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3919" w14:textId="77777777" w:rsidR="006F3D9C" w:rsidRDefault="006F3D9C" w:rsidP="006F3D9C">
                            <w:pPr>
                              <w:pStyle w:val="Anschrift"/>
                              <w:rPr>
                                <w:lang w:val="en-US"/>
                              </w:rPr>
                            </w:pPr>
                          </w:p>
                          <w:p w14:paraId="48DCF726" w14:textId="49BC4015" w:rsidR="006F3D9C" w:rsidRPr="006F3D9C" w:rsidRDefault="006F3D9C" w:rsidP="006F3D9C">
                            <w:pPr>
                              <w:pStyle w:val="Anschrift"/>
                              <w:rPr>
                                <w:lang w:val="en-US"/>
                              </w:rPr>
                            </w:pPr>
                            <w:r w:rsidRPr="006F3D9C">
                              <w:rPr>
                                <w:lang w:val="en-US"/>
                              </w:rPr>
                              <w:t>King Salman bin Abdul Aziz Al Saud</w:t>
                            </w:r>
                          </w:p>
                          <w:p w14:paraId="60025B06" w14:textId="77777777" w:rsidR="006F3D9C" w:rsidRPr="006F3D9C" w:rsidRDefault="006F3D9C" w:rsidP="006F3D9C">
                            <w:pPr>
                              <w:pStyle w:val="Anschrift"/>
                              <w:rPr>
                                <w:lang w:val="en-US"/>
                              </w:rPr>
                            </w:pPr>
                            <w:r w:rsidRPr="006F3D9C">
                              <w:rPr>
                                <w:lang w:val="en-US"/>
                              </w:rPr>
                              <w:t>Office of His Majesty the King</w:t>
                            </w:r>
                          </w:p>
                          <w:p w14:paraId="556AD670" w14:textId="77777777" w:rsidR="006F3D9C" w:rsidRPr="006F3D9C" w:rsidRDefault="006F3D9C" w:rsidP="006F3D9C">
                            <w:pPr>
                              <w:pStyle w:val="Anschrift"/>
                              <w:rPr>
                                <w:lang w:val="en-US"/>
                              </w:rPr>
                            </w:pPr>
                            <w:r w:rsidRPr="006F3D9C">
                              <w:rPr>
                                <w:lang w:val="en-US"/>
                              </w:rPr>
                              <w:t>Royal Court, Riyadh</w:t>
                            </w:r>
                          </w:p>
                          <w:p w14:paraId="3FC1E232" w14:textId="77777777" w:rsidR="006F3D9C" w:rsidRDefault="006F3D9C" w:rsidP="006F3D9C">
                            <w:pPr>
                              <w:pStyle w:val="Anschrift"/>
                              <w:rPr>
                                <w:lang w:val="en-US"/>
                              </w:rPr>
                            </w:pPr>
                          </w:p>
                          <w:p w14:paraId="7EB157AE" w14:textId="537161CD" w:rsidR="006F3D9C" w:rsidRPr="006F3D9C" w:rsidRDefault="006F3D9C" w:rsidP="006F3D9C">
                            <w:pPr>
                              <w:pStyle w:val="Anschrift"/>
                              <w:rPr>
                                <w:lang w:val="en-US"/>
                              </w:rPr>
                            </w:pPr>
                            <w:r w:rsidRPr="006F3D9C">
                              <w:rPr>
                                <w:lang w:val="en-US"/>
                              </w:rPr>
                              <w:t>SAUDI-ARABIEN</w:t>
                            </w:r>
                          </w:p>
                          <w:p w14:paraId="747DBBF9" w14:textId="77777777" w:rsidR="006F3D9C" w:rsidRPr="006F3D9C" w:rsidRDefault="006F3D9C" w:rsidP="006F3D9C">
                            <w:pPr>
                              <w:pStyle w:val="Anschrift"/>
                              <w:rPr>
                                <w:lang w:val="en-US"/>
                              </w:rPr>
                            </w:pPr>
                          </w:p>
                          <w:p w14:paraId="47DE1D6F" w14:textId="0D46DDD0" w:rsidR="002D7C55" w:rsidRPr="00696F79" w:rsidRDefault="002D7C55" w:rsidP="00DA2C18">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55F33919" w14:textId="77777777" w:rsidR="006F3D9C" w:rsidRDefault="006F3D9C" w:rsidP="006F3D9C">
                      <w:pPr>
                        <w:pStyle w:val="Anschrift"/>
                        <w:rPr>
                          <w:lang w:val="en-US"/>
                        </w:rPr>
                      </w:pPr>
                    </w:p>
                    <w:p w14:paraId="48DCF726" w14:textId="49BC4015" w:rsidR="006F3D9C" w:rsidRPr="006F3D9C" w:rsidRDefault="006F3D9C" w:rsidP="006F3D9C">
                      <w:pPr>
                        <w:pStyle w:val="Anschrift"/>
                        <w:rPr>
                          <w:lang w:val="en-US"/>
                        </w:rPr>
                      </w:pPr>
                      <w:r w:rsidRPr="006F3D9C">
                        <w:rPr>
                          <w:lang w:val="en-US"/>
                        </w:rPr>
                        <w:t>King Salman bin Abdul Aziz Al Saud</w:t>
                      </w:r>
                    </w:p>
                    <w:p w14:paraId="60025B06" w14:textId="77777777" w:rsidR="006F3D9C" w:rsidRPr="006F3D9C" w:rsidRDefault="006F3D9C" w:rsidP="006F3D9C">
                      <w:pPr>
                        <w:pStyle w:val="Anschrift"/>
                        <w:rPr>
                          <w:lang w:val="en-US"/>
                        </w:rPr>
                      </w:pPr>
                      <w:r w:rsidRPr="006F3D9C">
                        <w:rPr>
                          <w:lang w:val="en-US"/>
                        </w:rPr>
                        <w:t>Office of His Majesty the King</w:t>
                      </w:r>
                    </w:p>
                    <w:p w14:paraId="556AD670" w14:textId="77777777" w:rsidR="006F3D9C" w:rsidRPr="006F3D9C" w:rsidRDefault="006F3D9C" w:rsidP="006F3D9C">
                      <w:pPr>
                        <w:pStyle w:val="Anschrift"/>
                        <w:rPr>
                          <w:lang w:val="en-US"/>
                        </w:rPr>
                      </w:pPr>
                      <w:r w:rsidRPr="006F3D9C">
                        <w:rPr>
                          <w:lang w:val="en-US"/>
                        </w:rPr>
                        <w:t>Royal Court, Riyadh</w:t>
                      </w:r>
                    </w:p>
                    <w:p w14:paraId="3FC1E232" w14:textId="77777777" w:rsidR="006F3D9C" w:rsidRDefault="006F3D9C" w:rsidP="006F3D9C">
                      <w:pPr>
                        <w:pStyle w:val="Anschrift"/>
                        <w:rPr>
                          <w:lang w:val="en-US"/>
                        </w:rPr>
                      </w:pPr>
                    </w:p>
                    <w:p w14:paraId="7EB157AE" w14:textId="537161CD" w:rsidR="006F3D9C" w:rsidRPr="006F3D9C" w:rsidRDefault="006F3D9C" w:rsidP="006F3D9C">
                      <w:pPr>
                        <w:pStyle w:val="Anschrift"/>
                        <w:rPr>
                          <w:lang w:val="en-US"/>
                        </w:rPr>
                      </w:pPr>
                      <w:r w:rsidRPr="006F3D9C">
                        <w:rPr>
                          <w:lang w:val="en-US"/>
                        </w:rPr>
                        <w:t>SAUDI-ARABIEN</w:t>
                      </w:r>
                    </w:p>
                    <w:p w14:paraId="747DBBF9" w14:textId="77777777" w:rsidR="006F3D9C" w:rsidRPr="006F3D9C" w:rsidRDefault="006F3D9C" w:rsidP="006F3D9C">
                      <w:pPr>
                        <w:pStyle w:val="Anschrift"/>
                        <w:rPr>
                          <w:lang w:val="en-US"/>
                        </w:rPr>
                      </w:pPr>
                    </w:p>
                    <w:p w14:paraId="47DE1D6F" w14:textId="0D46DDD0" w:rsidR="002D7C55" w:rsidRPr="00696F79" w:rsidRDefault="002D7C55" w:rsidP="00DA2C18">
                      <w:pPr>
                        <w:pStyle w:val="Anschrift"/>
                        <w:rPr>
                          <w:lang w:val="en-US"/>
                        </w:rPr>
                      </w:pPr>
                    </w:p>
                  </w:txbxContent>
                </v:textbox>
                <w10:wrap type="topAndBottom" anchorx="page" anchory="page"/>
                <w10:anchorlock/>
              </v:shape>
            </w:pict>
          </mc:Fallback>
        </mc:AlternateContent>
      </w:r>
    </w:p>
    <w:p w14:paraId="46B31280" w14:textId="28661C38" w:rsidR="00A04944" w:rsidRPr="006A73FC" w:rsidRDefault="0007522F" w:rsidP="004C3A08">
      <w:pPr>
        <w:tabs>
          <w:tab w:val="left" w:pos="2977"/>
        </w:tabs>
        <w:jc w:val="right"/>
        <w:rPr>
          <w:sz w:val="22"/>
          <w:szCs w:val="22"/>
        </w:rPr>
      </w:pPr>
      <w:r w:rsidRPr="006A73FC">
        <w:rPr>
          <w:sz w:val="22"/>
          <w:szCs w:val="22"/>
        </w:rPr>
        <w:t>Datum</w:t>
      </w:r>
    </w:p>
    <w:p w14:paraId="54983A92" w14:textId="77777777" w:rsidR="0007522F" w:rsidRPr="006A73FC" w:rsidRDefault="0007522F" w:rsidP="004C3A08">
      <w:pPr>
        <w:pStyle w:val="Betreffzeile"/>
        <w:rPr>
          <w:sz w:val="22"/>
          <w:szCs w:val="22"/>
        </w:rPr>
      </w:pPr>
    </w:p>
    <w:p w14:paraId="57282F6E" w14:textId="7F432264" w:rsidR="00860A6F" w:rsidRPr="006A73FC" w:rsidRDefault="00505E7E" w:rsidP="00860A6F">
      <w:pPr>
        <w:rPr>
          <w:sz w:val="22"/>
          <w:szCs w:val="22"/>
        </w:rPr>
      </w:pPr>
      <w:r w:rsidRPr="006A73FC">
        <w:rPr>
          <w:b/>
          <w:sz w:val="22"/>
          <w:szCs w:val="22"/>
        </w:rPr>
        <w:t>Abdullah al-</w:t>
      </w:r>
      <w:proofErr w:type="spellStart"/>
      <w:r w:rsidRPr="006A73FC">
        <w:rPr>
          <w:b/>
          <w:sz w:val="22"/>
          <w:szCs w:val="22"/>
        </w:rPr>
        <w:t>Derazi</w:t>
      </w:r>
      <w:proofErr w:type="spellEnd"/>
      <w:r w:rsidRPr="006A73FC">
        <w:rPr>
          <w:b/>
          <w:sz w:val="22"/>
          <w:szCs w:val="22"/>
        </w:rPr>
        <w:t xml:space="preserve"> und Jalal </w:t>
      </w:r>
      <w:proofErr w:type="spellStart"/>
      <w:r w:rsidRPr="006A73FC">
        <w:rPr>
          <w:b/>
          <w:sz w:val="22"/>
          <w:szCs w:val="22"/>
        </w:rPr>
        <w:t>Labbad</w:t>
      </w:r>
      <w:proofErr w:type="spellEnd"/>
    </w:p>
    <w:p w14:paraId="3E26AE71" w14:textId="77777777" w:rsidR="005339C1" w:rsidRPr="006A73FC" w:rsidRDefault="005339C1" w:rsidP="005339C1">
      <w:pPr>
        <w:rPr>
          <w:sz w:val="22"/>
          <w:szCs w:val="22"/>
        </w:rPr>
      </w:pPr>
    </w:p>
    <w:p w14:paraId="6D552190" w14:textId="77777777" w:rsidR="005339C1" w:rsidRPr="006A73FC" w:rsidRDefault="005339C1" w:rsidP="005339C1">
      <w:pPr>
        <w:rPr>
          <w:sz w:val="22"/>
          <w:szCs w:val="22"/>
        </w:rPr>
      </w:pPr>
    </w:p>
    <w:p w14:paraId="47A6270E" w14:textId="77777777" w:rsidR="00542D3F" w:rsidRPr="006A73FC" w:rsidRDefault="00DA6432" w:rsidP="00542D3F">
      <w:pPr>
        <w:rPr>
          <w:sz w:val="22"/>
          <w:szCs w:val="22"/>
        </w:rPr>
      </w:pPr>
      <w:r w:rsidRPr="006A73FC">
        <w:rPr>
          <w:sz w:val="22"/>
          <w:szCs w:val="22"/>
        </w:rPr>
        <w:br/>
      </w:r>
    </w:p>
    <w:p w14:paraId="2080B6F6" w14:textId="77777777" w:rsidR="003D5937" w:rsidRPr="006A73FC" w:rsidRDefault="003D5937" w:rsidP="003D5937">
      <w:pPr>
        <w:rPr>
          <w:sz w:val="22"/>
          <w:szCs w:val="22"/>
        </w:rPr>
      </w:pPr>
    </w:p>
    <w:p w14:paraId="4737F738" w14:textId="77777777" w:rsidR="003D5937" w:rsidRPr="006A73FC" w:rsidRDefault="003D5937" w:rsidP="003D5937">
      <w:pPr>
        <w:rPr>
          <w:sz w:val="22"/>
          <w:szCs w:val="22"/>
        </w:rPr>
      </w:pPr>
    </w:p>
    <w:p w14:paraId="7C58D949" w14:textId="77777777" w:rsidR="00DB0F77" w:rsidRDefault="00DB0F77" w:rsidP="006A73FC">
      <w:pPr>
        <w:rPr>
          <w:sz w:val="22"/>
          <w:szCs w:val="22"/>
        </w:rPr>
      </w:pPr>
    </w:p>
    <w:p w14:paraId="7FD50C31" w14:textId="6A66946C" w:rsidR="006A73FC" w:rsidRPr="006A73FC" w:rsidRDefault="006A73FC" w:rsidP="006A73FC">
      <w:pPr>
        <w:rPr>
          <w:sz w:val="22"/>
          <w:szCs w:val="22"/>
        </w:rPr>
      </w:pPr>
      <w:r w:rsidRPr="006A73FC">
        <w:rPr>
          <w:sz w:val="22"/>
          <w:szCs w:val="22"/>
        </w:rPr>
        <w:t>Majestät,</w:t>
      </w:r>
    </w:p>
    <w:p w14:paraId="2B41A35F" w14:textId="77777777" w:rsidR="006A73FC" w:rsidRPr="006A73FC" w:rsidRDefault="006A73FC" w:rsidP="006A73FC">
      <w:pPr>
        <w:rPr>
          <w:sz w:val="22"/>
          <w:szCs w:val="22"/>
        </w:rPr>
      </w:pPr>
    </w:p>
    <w:p w14:paraId="102538D3" w14:textId="77777777" w:rsidR="006A73FC" w:rsidRPr="006A73FC" w:rsidRDefault="006A73FC" w:rsidP="006A73FC">
      <w:pPr>
        <w:rPr>
          <w:sz w:val="22"/>
          <w:szCs w:val="22"/>
        </w:rPr>
      </w:pPr>
      <w:r w:rsidRPr="006A73FC">
        <w:rPr>
          <w:sz w:val="22"/>
          <w:szCs w:val="22"/>
        </w:rPr>
        <w:t xml:space="preserve">ich wende mich heute an Sie, um sie zu bitten, die Hinrichtung von </w:t>
      </w:r>
      <w:r w:rsidRPr="00EF1B66">
        <w:rPr>
          <w:i/>
          <w:sz w:val="22"/>
          <w:szCs w:val="22"/>
        </w:rPr>
        <w:t>Abdullah al-</w:t>
      </w:r>
      <w:proofErr w:type="spellStart"/>
      <w:r w:rsidRPr="00EF1B66">
        <w:rPr>
          <w:i/>
          <w:sz w:val="22"/>
          <w:szCs w:val="22"/>
        </w:rPr>
        <w:t>Derazi</w:t>
      </w:r>
      <w:proofErr w:type="spellEnd"/>
      <w:r w:rsidRPr="00EF1B66">
        <w:rPr>
          <w:i/>
          <w:sz w:val="22"/>
          <w:szCs w:val="22"/>
        </w:rPr>
        <w:t xml:space="preserve"> </w:t>
      </w:r>
      <w:r w:rsidRPr="00EF1B66">
        <w:rPr>
          <w:sz w:val="22"/>
          <w:szCs w:val="22"/>
        </w:rPr>
        <w:t>und</w:t>
      </w:r>
      <w:r w:rsidRPr="00EF1B66">
        <w:rPr>
          <w:i/>
          <w:sz w:val="22"/>
          <w:szCs w:val="22"/>
        </w:rPr>
        <w:t xml:space="preserve"> Jalal </w:t>
      </w:r>
      <w:proofErr w:type="spellStart"/>
      <w:r w:rsidRPr="00EF1B66">
        <w:rPr>
          <w:i/>
          <w:sz w:val="22"/>
          <w:szCs w:val="22"/>
        </w:rPr>
        <w:t>Abbad</w:t>
      </w:r>
      <w:proofErr w:type="spellEnd"/>
      <w:r w:rsidRPr="006A73FC">
        <w:rPr>
          <w:sz w:val="22"/>
          <w:szCs w:val="22"/>
        </w:rPr>
        <w:t xml:space="preserve"> zu stoppen.</w:t>
      </w:r>
    </w:p>
    <w:p w14:paraId="7F01AACD" w14:textId="77777777" w:rsidR="006A73FC" w:rsidRPr="006A73FC" w:rsidRDefault="006A73FC" w:rsidP="006A73FC">
      <w:pPr>
        <w:rPr>
          <w:sz w:val="22"/>
          <w:szCs w:val="22"/>
        </w:rPr>
      </w:pPr>
    </w:p>
    <w:p w14:paraId="7E02647E" w14:textId="77777777" w:rsidR="006A73FC" w:rsidRPr="006A73FC" w:rsidRDefault="006A73FC" w:rsidP="006A73FC">
      <w:pPr>
        <w:rPr>
          <w:sz w:val="22"/>
          <w:szCs w:val="22"/>
        </w:rPr>
      </w:pPr>
      <w:r w:rsidRPr="00EF1B66">
        <w:rPr>
          <w:i/>
          <w:sz w:val="22"/>
          <w:szCs w:val="22"/>
        </w:rPr>
        <w:t>Abdullah al-</w:t>
      </w:r>
      <w:proofErr w:type="spellStart"/>
      <w:r w:rsidRPr="00EF1B66">
        <w:rPr>
          <w:i/>
          <w:sz w:val="22"/>
          <w:szCs w:val="22"/>
        </w:rPr>
        <w:t>Derazi</w:t>
      </w:r>
      <w:proofErr w:type="spellEnd"/>
      <w:r w:rsidRPr="00EF1B66">
        <w:rPr>
          <w:i/>
          <w:sz w:val="22"/>
          <w:szCs w:val="22"/>
        </w:rPr>
        <w:t xml:space="preserve"> </w:t>
      </w:r>
      <w:r w:rsidRPr="00EF1B66">
        <w:rPr>
          <w:sz w:val="22"/>
          <w:szCs w:val="22"/>
        </w:rPr>
        <w:t>und</w:t>
      </w:r>
      <w:r w:rsidRPr="00EF1B66">
        <w:rPr>
          <w:i/>
          <w:sz w:val="22"/>
          <w:szCs w:val="22"/>
        </w:rPr>
        <w:t xml:space="preserve"> Jalal </w:t>
      </w:r>
      <w:proofErr w:type="spellStart"/>
      <w:r w:rsidRPr="00EF1B66">
        <w:rPr>
          <w:i/>
          <w:sz w:val="22"/>
          <w:szCs w:val="22"/>
        </w:rPr>
        <w:t>Labbad</w:t>
      </w:r>
      <w:proofErr w:type="spellEnd"/>
      <w:r w:rsidRPr="006A73FC">
        <w:rPr>
          <w:sz w:val="22"/>
          <w:szCs w:val="22"/>
        </w:rPr>
        <w:t xml:space="preserve"> droht unmittelbar die Hinrichtung, nachdem der Oberste Gerichtshof Saudi-Arabiens ihre Todesurteile im Geheimen bestätigt hat, ohne ihre Familien oder Rechtsbeistände zu informieren. Beide jungen Männer waren zum Zeitpunkt ihrer mutmaßlichen Verbrechen noch keine 18 Jahre alt. Ein Sonderstrafgericht hatte sie terrorbezogener Straftaten für schuldig befunden, weil sie an Protesten gegen die diskriminierende Behandlung der schiitischen Minderheit in Saudi-Arabien teilgenommen hatten. Sie hatten während ihrer Untersuchungshaft keinen Zugang zu einem Rechtsbeistand und berichteten vor Gericht, dass sie gefoltert wurden, um zu „gestehen“. Das Gericht hat ihre Folter- und Misshandlungsvorwürfe jedoch nicht untersucht. </w:t>
      </w:r>
    </w:p>
    <w:p w14:paraId="3CD636E0" w14:textId="77777777" w:rsidR="006A73FC" w:rsidRPr="006A73FC" w:rsidRDefault="006A73FC" w:rsidP="006A73FC">
      <w:pPr>
        <w:rPr>
          <w:sz w:val="22"/>
          <w:szCs w:val="22"/>
        </w:rPr>
      </w:pPr>
    </w:p>
    <w:p w14:paraId="01040805" w14:textId="536F563D" w:rsidR="006A73FC" w:rsidRPr="006A73FC" w:rsidRDefault="006A73FC" w:rsidP="006A73FC">
      <w:pPr>
        <w:rPr>
          <w:sz w:val="22"/>
          <w:szCs w:val="22"/>
        </w:rPr>
      </w:pPr>
      <w:r w:rsidRPr="006A73FC">
        <w:rPr>
          <w:sz w:val="22"/>
          <w:szCs w:val="22"/>
        </w:rPr>
        <w:t xml:space="preserve">Ich bitte Sie hiermit, die Todesurteile gegen </w:t>
      </w:r>
      <w:r w:rsidR="001254F1" w:rsidRPr="00EF1B66">
        <w:rPr>
          <w:i/>
          <w:sz w:val="22"/>
          <w:szCs w:val="22"/>
        </w:rPr>
        <w:t>Abdullah al-</w:t>
      </w:r>
      <w:proofErr w:type="spellStart"/>
      <w:r w:rsidR="001254F1" w:rsidRPr="00EF1B66">
        <w:rPr>
          <w:i/>
          <w:sz w:val="22"/>
          <w:szCs w:val="22"/>
        </w:rPr>
        <w:t>Derazi</w:t>
      </w:r>
      <w:proofErr w:type="spellEnd"/>
      <w:r w:rsidR="001254F1" w:rsidRPr="00EF1B66">
        <w:rPr>
          <w:i/>
          <w:sz w:val="22"/>
          <w:szCs w:val="22"/>
        </w:rPr>
        <w:t xml:space="preserve"> </w:t>
      </w:r>
      <w:r w:rsidR="001254F1" w:rsidRPr="00EF1B66">
        <w:rPr>
          <w:sz w:val="22"/>
          <w:szCs w:val="22"/>
        </w:rPr>
        <w:t>und</w:t>
      </w:r>
      <w:r w:rsidR="001254F1" w:rsidRPr="00EF1B66">
        <w:rPr>
          <w:i/>
          <w:sz w:val="22"/>
          <w:szCs w:val="22"/>
        </w:rPr>
        <w:t xml:space="preserve"> Jalal </w:t>
      </w:r>
      <w:proofErr w:type="spellStart"/>
      <w:r w:rsidR="001254F1" w:rsidRPr="00EF1B66">
        <w:rPr>
          <w:i/>
          <w:sz w:val="22"/>
          <w:szCs w:val="22"/>
        </w:rPr>
        <w:t>Labbad</w:t>
      </w:r>
      <w:proofErr w:type="spellEnd"/>
      <w:r w:rsidRPr="006A73FC">
        <w:rPr>
          <w:sz w:val="22"/>
          <w:szCs w:val="22"/>
        </w:rPr>
        <w:t xml:space="preserve"> nicht zu ratifizieren und die zuständigen Behörden aufzufordern, ihre Verurteilungen aufzuheben und ein faires Wiederaufnahmeverfahren ohne Rückgriff auf die Todesstrafe anzuordnen. Außerdem bitte ich Sie, sofort eine unparteiische, unabhängige und wirksame Untersuchung der Vorwürfe der Angeklagten über Folter und andere Misshandlungen anzuordnen. Bitte erlassen Sie ein Hinrichtungsmoratorium als ersten Schritt hin zur vollständigen Abschaffung der Todesstrafe in Saudi-Arabien.</w:t>
      </w:r>
    </w:p>
    <w:p w14:paraId="12B456BA" w14:textId="77777777" w:rsidR="006A73FC" w:rsidRPr="006A73FC" w:rsidRDefault="006A73FC" w:rsidP="006A73FC">
      <w:pPr>
        <w:rPr>
          <w:sz w:val="22"/>
          <w:szCs w:val="22"/>
        </w:rPr>
      </w:pPr>
    </w:p>
    <w:p w14:paraId="5CAE9002" w14:textId="7A0469EE" w:rsidR="0091208C" w:rsidRPr="006A73FC" w:rsidRDefault="006A73FC" w:rsidP="006A73FC">
      <w:pPr>
        <w:rPr>
          <w:sz w:val="22"/>
          <w:szCs w:val="22"/>
        </w:rPr>
      </w:pPr>
      <w:r w:rsidRPr="006A73FC">
        <w:rPr>
          <w:sz w:val="22"/>
          <w:szCs w:val="22"/>
        </w:rPr>
        <w:t>Hochachtungsvoll</w:t>
      </w:r>
      <w:r w:rsidRPr="006A73FC">
        <w:rPr>
          <w:i/>
          <w:noProof/>
          <w:sz w:val="22"/>
          <w:szCs w:val="22"/>
        </w:rPr>
        <w:t xml:space="preserve"> </w:t>
      </w:r>
      <w:r w:rsidR="00045E5F" w:rsidRPr="006A73FC">
        <w:rPr>
          <w:i/>
          <w:noProof/>
          <w:sz w:val="22"/>
          <w:szCs w:val="22"/>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6A73FC">
        <w:rPr>
          <w:i/>
          <w:noProof/>
          <w:sz w:val="22"/>
          <w:szCs w:val="22"/>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6A73FC">
        <w:rPr>
          <w:i/>
          <w:noProof/>
          <w:sz w:val="22"/>
          <w:szCs w:val="22"/>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6A73FC" w:rsidSect="00481988">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8B2E" w14:textId="77777777" w:rsidR="00481988" w:rsidRDefault="00481988">
      <w:r>
        <w:separator/>
      </w:r>
    </w:p>
  </w:endnote>
  <w:endnote w:type="continuationSeparator" w:id="0">
    <w:p w14:paraId="183BBC8B" w14:textId="77777777" w:rsidR="00481988" w:rsidRDefault="0048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3C84E37B" w:rsidR="002D7C55" w:rsidRDefault="002D7C55" w:rsidP="00534B13">
    <w:pPr>
      <w:pStyle w:val="Fuzeile"/>
      <w:framePr w:wrap="around" w:vAnchor="text" w:hAnchor="margin" w:xAlign="right" w:y="1"/>
      <w:rPr>
        <w:rStyle w:val="Seitenzahl"/>
      </w:rPr>
    </w:pPr>
    <w:r>
      <w:fldChar w:fldCharType="begin"/>
    </w:r>
    <w:r>
      <w:instrText xml:space="preserve"> IF </w:instrText>
    </w:r>
    <w:r w:rsidR="001254F1">
      <w:fldChar w:fldCharType="begin"/>
    </w:r>
    <w:r w:rsidR="001254F1">
      <w:instrText xml:space="preserve"> NUMPAGES  \* MERGEFORMAT </w:instrText>
    </w:r>
    <w:r w:rsidR="001254F1">
      <w:fldChar w:fldCharType="separate"/>
    </w:r>
    <w:r w:rsidR="0085286D">
      <w:rPr>
        <w:noProof/>
      </w:rPr>
      <w:instrText>2</w:instrText>
    </w:r>
    <w:r w:rsidR="001254F1">
      <w:rPr>
        <w:noProof/>
      </w:rPr>
      <w:fldChar w:fldCharType="end"/>
    </w:r>
    <w:r>
      <w:instrText>&gt;</w:instrText>
    </w:r>
    <w:r>
      <w:fldChar w:fldCharType="begin"/>
    </w:r>
    <w:r>
      <w:instrText xml:space="preserve"> PAGE  \* MERGEFORMAT </w:instrText>
    </w:r>
    <w:r>
      <w:fldChar w:fldCharType="separate"/>
    </w:r>
    <w:r w:rsidR="0085286D">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06AF1262" w:rsidR="002D7C55" w:rsidRDefault="002D7C55" w:rsidP="00460C3D">
    <w:pPr>
      <w:pStyle w:val="Fuzeile"/>
      <w:framePr w:wrap="around" w:vAnchor="text" w:hAnchor="page" w:x="10364" w:y="1"/>
      <w:rPr>
        <w:rStyle w:val="Seitenzahl"/>
      </w:rPr>
    </w:pPr>
    <w:r>
      <w:fldChar w:fldCharType="begin"/>
    </w:r>
    <w:r>
      <w:instrText xml:space="preserve"> IF </w:instrText>
    </w:r>
    <w:r w:rsidR="001254F1">
      <w:fldChar w:fldCharType="begin"/>
    </w:r>
    <w:r w:rsidR="001254F1">
      <w:instrText xml:space="preserve"> NUMPAGES  \* MERGEFORMAT </w:instrText>
    </w:r>
    <w:r w:rsidR="001254F1">
      <w:fldChar w:fldCharType="separate"/>
    </w:r>
    <w:r w:rsidR="001254F1">
      <w:rPr>
        <w:noProof/>
      </w:rPr>
      <w:instrText>1</w:instrText>
    </w:r>
    <w:r w:rsidR="001254F1">
      <w:rPr>
        <w:noProof/>
      </w:rPr>
      <w:fldChar w:fldCharType="end"/>
    </w:r>
    <w:r>
      <w:instrText>&gt;</w:instrText>
    </w:r>
    <w:r>
      <w:fldChar w:fldCharType="begin"/>
    </w:r>
    <w:r>
      <w:instrText xml:space="preserve"> PAGE  \* MERGEFORMAT </w:instrText>
    </w:r>
    <w:r>
      <w:fldChar w:fldCharType="separate"/>
    </w:r>
    <w:r w:rsidR="001254F1">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A916" w14:textId="77777777" w:rsidR="00481988" w:rsidRDefault="00481988">
      <w:r>
        <w:separator/>
      </w:r>
    </w:p>
  </w:footnote>
  <w:footnote w:type="continuationSeparator" w:id="0">
    <w:p w14:paraId="3977FE25" w14:textId="77777777" w:rsidR="00481988" w:rsidRDefault="0048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E5122"/>
    <w:rsid w:val="000E5AB3"/>
    <w:rsid w:val="0011491A"/>
    <w:rsid w:val="001254F1"/>
    <w:rsid w:val="00130246"/>
    <w:rsid w:val="00145FF6"/>
    <w:rsid w:val="00146E29"/>
    <w:rsid w:val="0014718D"/>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68EB"/>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937"/>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81988"/>
    <w:rsid w:val="004B71AF"/>
    <w:rsid w:val="004C3A08"/>
    <w:rsid w:val="004E2D77"/>
    <w:rsid w:val="004F179E"/>
    <w:rsid w:val="00505E7E"/>
    <w:rsid w:val="00506B5A"/>
    <w:rsid w:val="00530E9B"/>
    <w:rsid w:val="005339C1"/>
    <w:rsid w:val="00534B13"/>
    <w:rsid w:val="00542D3F"/>
    <w:rsid w:val="005434A6"/>
    <w:rsid w:val="005611D1"/>
    <w:rsid w:val="0058252F"/>
    <w:rsid w:val="00593DF0"/>
    <w:rsid w:val="005A0593"/>
    <w:rsid w:val="005A2F79"/>
    <w:rsid w:val="005E79B1"/>
    <w:rsid w:val="005F2E81"/>
    <w:rsid w:val="00604F69"/>
    <w:rsid w:val="00615E17"/>
    <w:rsid w:val="006214CA"/>
    <w:rsid w:val="006230ED"/>
    <w:rsid w:val="00625B66"/>
    <w:rsid w:val="006273A2"/>
    <w:rsid w:val="006336AC"/>
    <w:rsid w:val="00636BCA"/>
    <w:rsid w:val="00650902"/>
    <w:rsid w:val="00652C6B"/>
    <w:rsid w:val="006649B0"/>
    <w:rsid w:val="006716AD"/>
    <w:rsid w:val="00680385"/>
    <w:rsid w:val="00681FEC"/>
    <w:rsid w:val="00696F79"/>
    <w:rsid w:val="006A73FC"/>
    <w:rsid w:val="006B2EC2"/>
    <w:rsid w:val="006C5F47"/>
    <w:rsid w:val="006D1371"/>
    <w:rsid w:val="006E460E"/>
    <w:rsid w:val="006E734E"/>
    <w:rsid w:val="006F121A"/>
    <w:rsid w:val="006F209D"/>
    <w:rsid w:val="006F3D9C"/>
    <w:rsid w:val="007040D0"/>
    <w:rsid w:val="00705B1B"/>
    <w:rsid w:val="00715089"/>
    <w:rsid w:val="007203BD"/>
    <w:rsid w:val="00725E7A"/>
    <w:rsid w:val="00736694"/>
    <w:rsid w:val="00741BEC"/>
    <w:rsid w:val="0074460E"/>
    <w:rsid w:val="00747C45"/>
    <w:rsid w:val="00756F44"/>
    <w:rsid w:val="00764F56"/>
    <w:rsid w:val="00766756"/>
    <w:rsid w:val="00786A11"/>
    <w:rsid w:val="00792991"/>
    <w:rsid w:val="007A0862"/>
    <w:rsid w:val="007A3461"/>
    <w:rsid w:val="007B2ABC"/>
    <w:rsid w:val="007C678E"/>
    <w:rsid w:val="007D0383"/>
    <w:rsid w:val="007D353D"/>
    <w:rsid w:val="007D7C9D"/>
    <w:rsid w:val="007E1BFB"/>
    <w:rsid w:val="0082668B"/>
    <w:rsid w:val="0082778F"/>
    <w:rsid w:val="00832582"/>
    <w:rsid w:val="008447A7"/>
    <w:rsid w:val="0085286D"/>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16BB5"/>
    <w:rsid w:val="00A174C9"/>
    <w:rsid w:val="00A176AA"/>
    <w:rsid w:val="00A2497E"/>
    <w:rsid w:val="00A25742"/>
    <w:rsid w:val="00A27DE9"/>
    <w:rsid w:val="00A30CD9"/>
    <w:rsid w:val="00A63394"/>
    <w:rsid w:val="00A752B3"/>
    <w:rsid w:val="00A83C4D"/>
    <w:rsid w:val="00A937CE"/>
    <w:rsid w:val="00A94924"/>
    <w:rsid w:val="00AC299D"/>
    <w:rsid w:val="00AD4E04"/>
    <w:rsid w:val="00AE1046"/>
    <w:rsid w:val="00AF69EC"/>
    <w:rsid w:val="00AF6A1A"/>
    <w:rsid w:val="00B1213B"/>
    <w:rsid w:val="00B32FD9"/>
    <w:rsid w:val="00B475E7"/>
    <w:rsid w:val="00B52F91"/>
    <w:rsid w:val="00B71846"/>
    <w:rsid w:val="00B81C02"/>
    <w:rsid w:val="00B82125"/>
    <w:rsid w:val="00B82365"/>
    <w:rsid w:val="00B847F3"/>
    <w:rsid w:val="00B95425"/>
    <w:rsid w:val="00B96485"/>
    <w:rsid w:val="00BC0E62"/>
    <w:rsid w:val="00BC6D0A"/>
    <w:rsid w:val="00BD0BCC"/>
    <w:rsid w:val="00BD19AE"/>
    <w:rsid w:val="00BD6177"/>
    <w:rsid w:val="00BE3C90"/>
    <w:rsid w:val="00BF2925"/>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E5A2C"/>
    <w:rsid w:val="00CF4CC7"/>
    <w:rsid w:val="00D0270E"/>
    <w:rsid w:val="00D037AD"/>
    <w:rsid w:val="00D17986"/>
    <w:rsid w:val="00D214F4"/>
    <w:rsid w:val="00D22C1B"/>
    <w:rsid w:val="00D23742"/>
    <w:rsid w:val="00D32941"/>
    <w:rsid w:val="00D54369"/>
    <w:rsid w:val="00D620C1"/>
    <w:rsid w:val="00D733E5"/>
    <w:rsid w:val="00D73A29"/>
    <w:rsid w:val="00D93649"/>
    <w:rsid w:val="00D96F13"/>
    <w:rsid w:val="00DA153F"/>
    <w:rsid w:val="00DA1DE6"/>
    <w:rsid w:val="00DA284B"/>
    <w:rsid w:val="00DA2C18"/>
    <w:rsid w:val="00DA6432"/>
    <w:rsid w:val="00DB0F77"/>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67B6A"/>
    <w:rsid w:val="00EA04CE"/>
    <w:rsid w:val="00EC56FE"/>
    <w:rsid w:val="00EC5942"/>
    <w:rsid w:val="00EC6AD2"/>
    <w:rsid w:val="00ED0AC6"/>
    <w:rsid w:val="00ED624E"/>
    <w:rsid w:val="00EE23B9"/>
    <w:rsid w:val="00EE7C32"/>
    <w:rsid w:val="00EF1B66"/>
    <w:rsid w:val="00EF5DCF"/>
    <w:rsid w:val="00F2489D"/>
    <w:rsid w:val="00F311DD"/>
    <w:rsid w:val="00F42946"/>
    <w:rsid w:val="00F64CFC"/>
    <w:rsid w:val="00F847FB"/>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194</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1522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8</cp:revision>
  <cp:lastPrinted>2007-07-11T09:20:00Z</cp:lastPrinted>
  <dcterms:created xsi:type="dcterms:W3CDTF">2024-02-02T16:55:00Z</dcterms:created>
  <dcterms:modified xsi:type="dcterms:W3CDTF">2024-02-02T17:00:00Z</dcterms:modified>
</cp:coreProperties>
</file>